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B7" w:rsidRPr="00655829" w:rsidRDefault="002001B7" w:rsidP="002001B7">
      <w:pPr>
        <w:ind w:left="6372"/>
        <w:jc w:val="both"/>
        <w:rPr>
          <w:b/>
          <w:i/>
          <w:sz w:val="18"/>
          <w:szCs w:val="18"/>
          <w:u w:val="single"/>
        </w:rPr>
      </w:pPr>
      <w:r w:rsidRPr="00655829">
        <w:rPr>
          <w:b/>
          <w:i/>
          <w:sz w:val="18"/>
          <w:szCs w:val="18"/>
          <w:u w:val="single"/>
        </w:rPr>
        <w:t>Zustellungen werden nur an</w:t>
      </w:r>
    </w:p>
    <w:p w:rsidR="002001B7" w:rsidRPr="00655829" w:rsidRDefault="002001B7" w:rsidP="002001B7">
      <w:pPr>
        <w:jc w:val="both"/>
        <w:rPr>
          <w:b/>
          <w:i/>
          <w:sz w:val="32"/>
          <w:szCs w:val="32"/>
          <w:u w:val="single"/>
        </w:rPr>
      </w:pPr>
      <w:r w:rsidRPr="00655829">
        <w:rPr>
          <w:b/>
          <w:i/>
          <w:sz w:val="18"/>
          <w:szCs w:val="18"/>
        </w:rPr>
        <w:t xml:space="preserve"> </w:t>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rPr>
        <w:tab/>
      </w:r>
      <w:r w:rsidRPr="00655829">
        <w:rPr>
          <w:b/>
          <w:i/>
          <w:sz w:val="18"/>
          <w:szCs w:val="18"/>
          <w:u w:val="single"/>
        </w:rPr>
        <w:t>den Bevollmächtigten erbeten!</w:t>
      </w:r>
    </w:p>
    <w:p w:rsidR="002B76ED" w:rsidRPr="002001B7" w:rsidRDefault="003C5D66" w:rsidP="003C5D66">
      <w:pPr>
        <w:jc w:val="center"/>
        <w:rPr>
          <w:b/>
          <w:sz w:val="36"/>
          <w:szCs w:val="36"/>
        </w:rPr>
      </w:pPr>
      <w:r w:rsidRPr="002001B7">
        <w:rPr>
          <w:b/>
          <w:sz w:val="36"/>
          <w:szCs w:val="36"/>
        </w:rPr>
        <w:t>Vollmacht</w:t>
      </w:r>
      <w:r w:rsidR="002001B7" w:rsidRPr="002001B7">
        <w:rPr>
          <w:b/>
          <w:sz w:val="36"/>
          <w:szCs w:val="36"/>
        </w:rPr>
        <w:t xml:space="preserve">   </w:t>
      </w:r>
    </w:p>
    <w:p w:rsidR="003C5D66" w:rsidRDefault="003C5D66" w:rsidP="003C5D66">
      <w:pPr>
        <w:rPr>
          <w:b/>
          <w:sz w:val="24"/>
          <w:szCs w:val="24"/>
        </w:rPr>
      </w:pPr>
      <w:r>
        <w:rPr>
          <w:b/>
          <w:sz w:val="24"/>
          <w:szCs w:val="24"/>
        </w:rPr>
        <w:t>Rechtsanwalt Markus Lung (Anwaltskanzlei RML), Stuttgarter Str. 59, 70771 Leinfelden-Echterdingen</w:t>
      </w:r>
      <w:r w:rsidR="002001B7">
        <w:rPr>
          <w:b/>
          <w:sz w:val="24"/>
          <w:szCs w:val="24"/>
        </w:rPr>
        <w:t>, Tel. 0711/71924760, Fax: 71924770, www.kanzlei-rml.de</w:t>
      </w:r>
    </w:p>
    <w:p w:rsidR="003C5D66" w:rsidRPr="003C5D66" w:rsidRDefault="003C5D66" w:rsidP="003C5D66">
      <w:pPr>
        <w:rPr>
          <w:sz w:val="24"/>
          <w:szCs w:val="24"/>
        </w:rPr>
      </w:pPr>
      <w:r w:rsidRPr="003C5D66">
        <w:rPr>
          <w:sz w:val="24"/>
          <w:szCs w:val="24"/>
        </w:rPr>
        <w:t xml:space="preserve">wird hiermit </w:t>
      </w:r>
    </w:p>
    <w:p w:rsidR="003C5D66" w:rsidRPr="003C5D66" w:rsidRDefault="003C5D66" w:rsidP="003C5D66">
      <w:pPr>
        <w:rPr>
          <w:sz w:val="24"/>
          <w:szCs w:val="24"/>
        </w:rPr>
      </w:pPr>
      <w:r w:rsidRPr="003C5D66">
        <w:rPr>
          <w:sz w:val="24"/>
          <w:szCs w:val="24"/>
        </w:rPr>
        <w:t>In Sachen</w:t>
      </w:r>
      <w:r w:rsidR="00FA42BE">
        <w:rPr>
          <w:sz w:val="24"/>
          <w:szCs w:val="24"/>
        </w:rPr>
        <w:t xml:space="preserve">  </w:t>
      </w:r>
    </w:p>
    <w:p w:rsidR="003C5D66" w:rsidRPr="003C5D66" w:rsidRDefault="003C5D66" w:rsidP="003C5D66">
      <w:pPr>
        <w:rPr>
          <w:sz w:val="24"/>
          <w:szCs w:val="24"/>
        </w:rPr>
      </w:pPr>
    </w:p>
    <w:p w:rsidR="003C5D66" w:rsidRDefault="003C5D66" w:rsidP="003C5D66">
      <w:pPr>
        <w:rPr>
          <w:sz w:val="24"/>
          <w:szCs w:val="24"/>
        </w:rPr>
      </w:pPr>
      <w:r>
        <w:rPr>
          <w:sz w:val="24"/>
          <w:szCs w:val="24"/>
        </w:rPr>
        <w:t>w</w:t>
      </w:r>
      <w:r w:rsidRPr="003C5D66">
        <w:rPr>
          <w:sz w:val="24"/>
          <w:szCs w:val="24"/>
        </w:rPr>
        <w:t>egen</w:t>
      </w:r>
    </w:p>
    <w:p w:rsidR="003C5D66" w:rsidRDefault="003C5D66" w:rsidP="003C5D66">
      <w:pPr>
        <w:rPr>
          <w:sz w:val="24"/>
          <w:szCs w:val="24"/>
        </w:rPr>
      </w:pPr>
    </w:p>
    <w:p w:rsidR="003C5D66" w:rsidRDefault="002001B7" w:rsidP="003C5D66">
      <w:pPr>
        <w:rPr>
          <w:sz w:val="24"/>
          <w:szCs w:val="24"/>
        </w:rPr>
      </w:pPr>
      <w:r>
        <w:rPr>
          <w:sz w:val="24"/>
          <w:szCs w:val="24"/>
        </w:rPr>
        <w:t>u</w:t>
      </w:r>
      <w:r w:rsidR="003C5D66">
        <w:rPr>
          <w:sz w:val="24"/>
          <w:szCs w:val="24"/>
        </w:rPr>
        <w:t>nbeschränkt Vollmacht erteilt</w:t>
      </w:r>
      <w:r w:rsidR="00A87DB1">
        <w:rPr>
          <w:sz w:val="24"/>
          <w:szCs w:val="24"/>
        </w:rPr>
        <w:t>.</w:t>
      </w:r>
      <w:r w:rsidR="003C5D66">
        <w:rPr>
          <w:sz w:val="24"/>
          <w:szCs w:val="24"/>
        </w:rPr>
        <w:t xml:space="preserve"> </w:t>
      </w:r>
    </w:p>
    <w:p w:rsidR="003C5D66" w:rsidRDefault="003C5D66" w:rsidP="003C5D66">
      <w:pPr>
        <w:rPr>
          <w:sz w:val="24"/>
          <w:szCs w:val="24"/>
        </w:rPr>
      </w:pPr>
      <w:r>
        <w:rPr>
          <w:sz w:val="24"/>
          <w:szCs w:val="24"/>
        </w:rPr>
        <w:t>Diese Vollmacht berechtigt insbesondere</w:t>
      </w:r>
      <w:r w:rsidR="00A87DB1">
        <w:rPr>
          <w:sz w:val="24"/>
          <w:szCs w:val="24"/>
        </w:rPr>
        <w:t xml:space="preserve"> dazu,</w:t>
      </w:r>
    </w:p>
    <w:p w:rsidR="00A87DB1" w:rsidRPr="00655829" w:rsidRDefault="00A87DB1" w:rsidP="00655829">
      <w:pPr>
        <w:pStyle w:val="Listenabsatz"/>
        <w:numPr>
          <w:ilvl w:val="0"/>
          <w:numId w:val="1"/>
        </w:numPr>
        <w:spacing w:after="100" w:afterAutospacing="1" w:line="240" w:lineRule="auto"/>
        <w:rPr>
          <w:rFonts w:ascii="Times New Roman" w:hAnsi="Times New Roman" w:cs="Times New Roman"/>
        </w:rPr>
      </w:pPr>
      <w:r w:rsidRPr="00655829">
        <w:rPr>
          <w:rFonts w:ascii="Times New Roman" w:hAnsi="Times New Roman" w:cs="Times New Roman"/>
        </w:rPr>
        <w:t>den Vollmachtgeber sowohl außergerichtlich als auch gerichtlich in allen Verfahren und gegenüber Jedermann und vor allen Gerichten und Behörden in allen Instanzen zu vertreten.</w:t>
      </w:r>
    </w:p>
    <w:p w:rsidR="00A87DB1" w:rsidRPr="00655829" w:rsidRDefault="00A87DB1" w:rsidP="00655829">
      <w:pPr>
        <w:pStyle w:val="Listenabsatz"/>
        <w:numPr>
          <w:ilvl w:val="0"/>
          <w:numId w:val="1"/>
        </w:numPr>
        <w:spacing w:line="240" w:lineRule="auto"/>
        <w:rPr>
          <w:rFonts w:ascii="Times New Roman" w:hAnsi="Times New Roman" w:cs="Times New Roman"/>
        </w:rPr>
      </w:pPr>
      <w:r w:rsidRPr="00655829">
        <w:rPr>
          <w:rFonts w:ascii="Times New Roman" w:hAnsi="Times New Roman" w:cs="Times New Roman"/>
        </w:rPr>
        <w:t>außergerichtlich Ansprüche gegen Schädiger, Fahrzeughalter und deren Versicherer geltend zu machen.</w:t>
      </w:r>
    </w:p>
    <w:p w:rsidR="00A87DB1" w:rsidRPr="00655829" w:rsidRDefault="00A87DB1" w:rsidP="00655829">
      <w:pPr>
        <w:pStyle w:val="Listenabsatz"/>
        <w:numPr>
          <w:ilvl w:val="0"/>
          <w:numId w:val="1"/>
        </w:numPr>
        <w:spacing w:line="240" w:lineRule="auto"/>
        <w:rPr>
          <w:rFonts w:ascii="Times New Roman" w:hAnsi="Times New Roman" w:cs="Times New Roman"/>
        </w:rPr>
      </w:pPr>
      <w:r w:rsidRPr="00655829">
        <w:rPr>
          <w:rFonts w:ascii="Times New Roman" w:hAnsi="Times New Roman" w:cs="Times New Roman"/>
        </w:rPr>
        <w:t>Den Vollmachtgeber in Straf und Bußgeldsachen zu vertreten und zu verteidigen (§§302,374 ZPO)</w:t>
      </w:r>
    </w:p>
    <w:p w:rsidR="002001B7" w:rsidRPr="00655829" w:rsidRDefault="002001B7" w:rsidP="002001B7">
      <w:pPr>
        <w:pStyle w:val="Textkrper2"/>
        <w:numPr>
          <w:ilvl w:val="0"/>
          <w:numId w:val="1"/>
        </w:numPr>
        <w:jc w:val="left"/>
        <w:rPr>
          <w:sz w:val="22"/>
          <w:szCs w:val="22"/>
        </w:rPr>
      </w:pPr>
      <w:r w:rsidRPr="00655829">
        <w:rPr>
          <w:sz w:val="22"/>
          <w:szCs w:val="22"/>
        </w:rPr>
        <w:t>Zur Begründung und Aufhebung von Vertragsverhältnissen und zur Abgabe und Entgegennahme von einseitigen Willenserklärungen (z. B. Kündigungen) in Zusammenhang mit der oben unter „wegen . . .“ genannten Angelegenheit.</w:t>
      </w:r>
    </w:p>
    <w:p w:rsidR="002001B7" w:rsidRDefault="002001B7" w:rsidP="00655829">
      <w:pPr>
        <w:pStyle w:val="Listenabsatz"/>
        <w:rPr>
          <w:sz w:val="24"/>
          <w:szCs w:val="24"/>
        </w:rPr>
      </w:pPr>
    </w:p>
    <w:p w:rsidR="003C5D66" w:rsidRDefault="00A87DB1" w:rsidP="002001B7">
      <w:pPr>
        <w:pStyle w:val="StandardWeb"/>
        <w:jc w:val="both"/>
      </w:pPr>
      <w:r w:rsidRPr="00A87DB1">
        <w:t>Die Vollmacht gilt für alle Instanzen und erstreckt sich auch auf Neben- und Folgeverfahren aller Art (z. B. Arrest und einstweilige Verfügung, Kostenfestsetzungs-, Zwangsvollstreckungs-, Interventions-, Zwangsversteigerungs-, Zwangsverwaltungs- und Hinterlegungsverfahren sowie Konkurs- und Vergleichsverfahren über das Vermögen des Gegners). Sie umfa</w:t>
      </w:r>
      <w:r>
        <w:t>ss</w:t>
      </w:r>
      <w:r w:rsidRPr="00A87DB1">
        <w:t>t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vom Gegner, von der Justizkasse oder von sonstigen Stellen zu erstattenden Beträge entgegenzunehmen sowie Akteneinsicht zu nehmen.</w:t>
      </w:r>
    </w:p>
    <w:p w:rsidR="00A87DB1" w:rsidRDefault="00A87DB1" w:rsidP="002001B7">
      <w:pPr>
        <w:pStyle w:val="StandardWeb"/>
        <w:ind w:left="720"/>
        <w:jc w:val="both"/>
      </w:pPr>
    </w:p>
    <w:p w:rsidR="003C5D66" w:rsidRDefault="003C5D66" w:rsidP="003C5D66">
      <w:pPr>
        <w:rPr>
          <w:sz w:val="24"/>
          <w:szCs w:val="24"/>
        </w:rPr>
      </w:pPr>
      <w:r>
        <w:rPr>
          <w:sz w:val="24"/>
          <w:szCs w:val="24"/>
        </w:rPr>
        <w:t>_____________________</w:t>
      </w:r>
      <w:r>
        <w:rPr>
          <w:sz w:val="24"/>
          <w:szCs w:val="24"/>
        </w:rPr>
        <w:tab/>
      </w:r>
      <w:r>
        <w:rPr>
          <w:sz w:val="24"/>
          <w:szCs w:val="24"/>
        </w:rPr>
        <w:tab/>
      </w:r>
      <w:r>
        <w:rPr>
          <w:sz w:val="24"/>
          <w:szCs w:val="24"/>
        </w:rPr>
        <w:tab/>
        <w:t>____________________________</w:t>
      </w:r>
    </w:p>
    <w:p w:rsidR="003C5D66" w:rsidRPr="003C5D66" w:rsidRDefault="003C5D66" w:rsidP="003C5D66">
      <w:pPr>
        <w:rPr>
          <w:sz w:val="24"/>
          <w:szCs w:val="24"/>
        </w:rPr>
      </w:pPr>
      <w:r>
        <w:rPr>
          <w:sz w:val="24"/>
          <w:szCs w:val="24"/>
        </w:rPr>
        <w:t xml:space="preserve">Ort Datum                                      </w:t>
      </w:r>
      <w:r>
        <w:rPr>
          <w:sz w:val="24"/>
          <w:szCs w:val="24"/>
        </w:rPr>
        <w:tab/>
      </w:r>
      <w:r>
        <w:rPr>
          <w:sz w:val="24"/>
          <w:szCs w:val="24"/>
        </w:rPr>
        <w:tab/>
      </w:r>
      <w:r>
        <w:rPr>
          <w:sz w:val="24"/>
          <w:szCs w:val="24"/>
        </w:rPr>
        <w:tab/>
        <w:t>Unterschrift</w:t>
      </w:r>
    </w:p>
    <w:sectPr w:rsidR="003C5D66" w:rsidRPr="003C5D66" w:rsidSect="002B76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35E8"/>
    <w:multiLevelType w:val="hybridMultilevel"/>
    <w:tmpl w:val="EB887D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5D66"/>
    <w:rsid w:val="002001B7"/>
    <w:rsid w:val="002B76ED"/>
    <w:rsid w:val="003C5D66"/>
    <w:rsid w:val="00655829"/>
    <w:rsid w:val="00A87DB1"/>
    <w:rsid w:val="00FA42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76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7DB1"/>
    <w:pPr>
      <w:ind w:left="720"/>
      <w:contextualSpacing/>
    </w:pPr>
  </w:style>
  <w:style w:type="paragraph" w:styleId="StandardWeb">
    <w:name w:val="Normal (Web)"/>
    <w:basedOn w:val="Standard"/>
    <w:uiPriority w:val="99"/>
    <w:unhideWhenUsed/>
    <w:rsid w:val="00A87DB1"/>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Textkrper2">
    <w:name w:val="Body Text 2"/>
    <w:basedOn w:val="Standard"/>
    <w:link w:val="Textkrper2Zchn"/>
    <w:uiPriority w:val="99"/>
    <w:rsid w:val="002001B7"/>
    <w:pPr>
      <w:spacing w:after="0" w:line="240" w:lineRule="auto"/>
      <w:ind w:left="360" w:hanging="360"/>
      <w:jc w:val="both"/>
    </w:pPr>
    <w:rPr>
      <w:rFonts w:ascii="Times New Roman" w:eastAsiaTheme="minorEastAsia" w:hAnsi="Times New Roman" w:cs="Times New Roman"/>
      <w:sz w:val="20"/>
      <w:szCs w:val="20"/>
      <w:lang w:eastAsia="de-DE"/>
    </w:rPr>
  </w:style>
  <w:style w:type="character" w:customStyle="1" w:styleId="Textkrper2Zchn">
    <w:name w:val="Textkörper 2 Zchn"/>
    <w:basedOn w:val="Absatz-Standardschriftart"/>
    <w:link w:val="Textkrper2"/>
    <w:uiPriority w:val="99"/>
    <w:rsid w:val="002001B7"/>
    <w:rPr>
      <w:rFonts w:ascii="Times New Roman" w:eastAsiaTheme="minorEastAsia" w:hAnsi="Times New Roman"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5C42-011F-40B1-8558-BAFE49BA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Kanzlei</dc:creator>
  <cp:lastModifiedBy>Kanzlei</cp:lastModifiedBy>
  <cp:revision>2</cp:revision>
  <dcterms:created xsi:type="dcterms:W3CDTF">2008-07-15T12:44:00Z</dcterms:created>
  <dcterms:modified xsi:type="dcterms:W3CDTF">2008-07-15T13:21:00Z</dcterms:modified>
</cp:coreProperties>
</file>